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B5" w:rsidRPr="00A30222" w:rsidRDefault="008B3DB5" w:rsidP="008B3DB5">
      <w:pPr>
        <w:shd w:val="clear" w:color="auto" w:fill="FFFFFF"/>
        <w:spacing w:after="0" w:line="240" w:lineRule="auto"/>
        <w:jc w:val="center"/>
        <w:rPr>
          <w:rFonts w:ascii="Times New Roman" w:eastAsia="Times New Roman" w:hAnsi="Times New Roman" w:cs="Times New Roman"/>
          <w:b/>
          <w:color w:val="000000" w:themeColor="text1"/>
          <w:sz w:val="28"/>
          <w:szCs w:val="28"/>
          <w:lang w:eastAsia="uk-UA"/>
        </w:rPr>
      </w:pPr>
      <w:r w:rsidRPr="00A30222">
        <w:rPr>
          <w:rFonts w:ascii="Times New Roman" w:eastAsia="Times New Roman" w:hAnsi="Times New Roman" w:cs="Times New Roman"/>
          <w:b/>
          <w:color w:val="000000" w:themeColor="text1"/>
          <w:sz w:val="28"/>
          <w:szCs w:val="28"/>
          <w:lang w:eastAsia="uk-UA"/>
        </w:rPr>
        <w:t>Критерії оцінювання навчальних досягнень учнів</w:t>
      </w:r>
    </w:p>
    <w:p w:rsidR="008B3DB5" w:rsidRPr="00A30222" w:rsidRDefault="008B3DB5" w:rsidP="008B3DB5">
      <w:pPr>
        <w:shd w:val="clear" w:color="auto" w:fill="FFFFFF"/>
        <w:spacing w:after="120" w:line="240" w:lineRule="auto"/>
        <w:jc w:val="center"/>
        <w:rPr>
          <w:rFonts w:ascii="Times New Roman" w:eastAsia="Times New Roman" w:hAnsi="Times New Roman" w:cs="Times New Roman"/>
          <w:b/>
          <w:color w:val="000000" w:themeColor="text1"/>
          <w:sz w:val="28"/>
          <w:szCs w:val="28"/>
          <w:lang w:eastAsia="uk-UA"/>
        </w:rPr>
      </w:pPr>
      <w:r w:rsidRPr="00A30222">
        <w:rPr>
          <w:rFonts w:ascii="Times New Roman" w:eastAsia="Times New Roman" w:hAnsi="Times New Roman" w:cs="Times New Roman"/>
          <w:b/>
          <w:color w:val="000000" w:themeColor="text1"/>
          <w:sz w:val="28"/>
          <w:szCs w:val="28"/>
          <w:lang w:eastAsia="uk-UA"/>
        </w:rPr>
        <w:t>з теми “Програма. Мова програмування. Звернення до алгоритмів і функцій”</w:t>
      </w:r>
    </w:p>
    <w:tbl>
      <w:tblPr>
        <w:tblW w:w="10773" w:type="dxa"/>
        <w:tblInd w:w="-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567"/>
        <w:gridCol w:w="567"/>
        <w:gridCol w:w="9639"/>
      </w:tblGrid>
      <w:tr w:rsidR="008B3DB5" w:rsidRPr="00A30222" w:rsidTr="008B3DB5">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i/>
                <w:color w:val="000000" w:themeColor="text1"/>
                <w:sz w:val="24"/>
                <w:szCs w:val="24"/>
                <w:lang w:eastAsia="uk-UA"/>
              </w:rPr>
            </w:pPr>
            <w:r w:rsidRPr="00A30222">
              <w:rPr>
                <w:rFonts w:ascii="Times New Roman" w:eastAsia="Times New Roman" w:hAnsi="Times New Roman" w:cs="Times New Roman"/>
                <w:i/>
                <w:color w:val="000000" w:themeColor="text1"/>
                <w:sz w:val="24"/>
                <w:szCs w:val="24"/>
                <w:lang w:eastAsia="uk-UA"/>
              </w:rPr>
              <w:t>Рівні</w:t>
            </w: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i/>
                <w:color w:val="000000" w:themeColor="text1"/>
                <w:sz w:val="24"/>
                <w:szCs w:val="24"/>
                <w:lang w:eastAsia="uk-UA"/>
              </w:rPr>
            </w:pPr>
            <w:r w:rsidRPr="00A30222">
              <w:rPr>
                <w:rFonts w:ascii="Times New Roman" w:eastAsia="Times New Roman" w:hAnsi="Times New Roman" w:cs="Times New Roman"/>
                <w:i/>
                <w:color w:val="000000" w:themeColor="text1"/>
                <w:sz w:val="24"/>
                <w:szCs w:val="24"/>
                <w:lang w:eastAsia="uk-UA"/>
              </w:rPr>
              <w:t>Бали</w:t>
            </w:r>
          </w:p>
        </w:tc>
        <w:tc>
          <w:tcPr>
            <w:tcW w:w="9639"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i/>
                <w:color w:val="000000" w:themeColor="text1"/>
                <w:sz w:val="24"/>
                <w:szCs w:val="24"/>
                <w:lang w:eastAsia="uk-UA"/>
              </w:rPr>
            </w:pPr>
            <w:r w:rsidRPr="00A30222">
              <w:rPr>
                <w:rFonts w:ascii="Times New Roman" w:eastAsia="Times New Roman" w:hAnsi="Times New Roman" w:cs="Times New Roman"/>
                <w:i/>
                <w:color w:val="000000" w:themeColor="text1"/>
                <w:sz w:val="24"/>
                <w:szCs w:val="24"/>
                <w:lang w:eastAsia="uk-UA"/>
              </w:rPr>
              <w:t>Критерії оцінювання рівня навчальних досягнень</w:t>
            </w:r>
            <w:r>
              <w:rPr>
                <w:rFonts w:ascii="Times New Roman" w:eastAsia="Times New Roman" w:hAnsi="Times New Roman" w:cs="Times New Roman"/>
                <w:i/>
                <w:color w:val="000000" w:themeColor="text1"/>
                <w:sz w:val="24"/>
                <w:szCs w:val="24"/>
                <w:lang w:eastAsia="uk-UA"/>
              </w:rPr>
              <w:t xml:space="preserve"> учнів</w:t>
            </w:r>
          </w:p>
        </w:tc>
      </w:tr>
      <w:tr w:rsidR="008B3DB5" w:rsidRPr="00A30222" w:rsidTr="008B3DB5">
        <w:tc>
          <w:tcPr>
            <w:tcW w:w="567" w:type="dxa"/>
            <w:vMerge w:val="restart"/>
            <w:shd w:val="clear" w:color="auto" w:fill="FFFFFF"/>
            <w:textDirection w:val="btLr"/>
            <w:vAlign w:val="center"/>
            <w:hideMark/>
          </w:tcPr>
          <w:p w:rsidR="008B3DB5" w:rsidRPr="00A30222" w:rsidRDefault="008B3DB5" w:rsidP="00357409">
            <w:pPr>
              <w:spacing w:before="120" w:after="120" w:line="240" w:lineRule="auto"/>
              <w:ind w:left="113" w:right="113"/>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Початковий</w:t>
            </w: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1</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Учень м</w:t>
            </w:r>
            <w:r w:rsidRPr="00A30222">
              <w:rPr>
                <w:rFonts w:ascii="Times New Roman" w:eastAsia="Times New Roman" w:hAnsi="Times New Roman" w:cs="Times New Roman"/>
                <w:color w:val="000000" w:themeColor="text1"/>
                <w:sz w:val="24"/>
                <w:szCs w:val="24"/>
                <w:lang w:eastAsia="uk-UA"/>
              </w:rPr>
              <w:t>ає загальні уявлення про мови програмування. Учень розпізнає у тексті програми, описаної однією з мов програмування високого рівня, окремі вказівки.</w:t>
            </w:r>
          </w:p>
        </w:tc>
      </w:tr>
      <w:tr w:rsidR="008B3DB5" w:rsidRPr="00A30222" w:rsidTr="008B3DB5">
        <w:tc>
          <w:tcPr>
            <w:tcW w:w="567" w:type="dxa"/>
            <w:vMerge/>
            <w:shd w:val="clear" w:color="auto" w:fill="FFFFFF"/>
            <w:textDirection w:val="btLr"/>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2</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розпізнає та правильно інтерпретує деякі фрагменти програми.</w:t>
            </w:r>
          </w:p>
        </w:tc>
      </w:tr>
      <w:tr w:rsidR="008B3DB5" w:rsidRPr="00A30222" w:rsidTr="008B3DB5">
        <w:tc>
          <w:tcPr>
            <w:tcW w:w="567" w:type="dxa"/>
            <w:vMerge/>
            <w:shd w:val="clear" w:color="auto" w:fill="FFFFFF"/>
            <w:textDirection w:val="btLr"/>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3</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має знання про призначення мови програмування, може перелічити деякі відмінності мови програмування від природної мови. Має уявлення про призначення та склад систем програмування.</w:t>
            </w:r>
          </w:p>
        </w:tc>
      </w:tr>
      <w:tr w:rsidR="008B3DB5" w:rsidRPr="00A30222" w:rsidTr="008B3DB5">
        <w:tc>
          <w:tcPr>
            <w:tcW w:w="567" w:type="dxa"/>
            <w:vMerge w:val="restart"/>
            <w:shd w:val="clear" w:color="auto" w:fill="FFFFFF"/>
            <w:textDirection w:val="btLr"/>
            <w:vAlign w:val="center"/>
            <w:hideMark/>
          </w:tcPr>
          <w:p w:rsidR="008B3DB5" w:rsidRPr="00A30222" w:rsidRDefault="008B3DB5" w:rsidP="00357409">
            <w:pPr>
              <w:spacing w:before="120" w:after="120" w:line="240" w:lineRule="auto"/>
              <w:ind w:left="113" w:right="113"/>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Середній</w:t>
            </w: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4</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може сформулювати визначення мови програмування високого рівня як системи алфавіту, команд та синтаксису. Учень має уявлення про призначення та склад систем програмування, необхідність описань типів та стандартні типи однієї з мов програмування високого рівня. Учень знає синтаксис та основні вказівки однієї з мов програмування високого рівня на рівні, достатньому для описання простих алгоритмів.</w:t>
            </w:r>
          </w:p>
        </w:tc>
      </w:tr>
      <w:tr w:rsidR="008B3DB5" w:rsidRPr="00A30222" w:rsidTr="008B3DB5">
        <w:tc>
          <w:tcPr>
            <w:tcW w:w="567" w:type="dxa"/>
            <w:vMerge/>
            <w:shd w:val="clear" w:color="auto" w:fill="FFFFFF"/>
            <w:textDirection w:val="btLr"/>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5</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може описати розв'язування нескладної навчальної задачі мовою програмування високого рівня. Учень у тексті програми може виділити описання типів та описання дій над величинами.</w:t>
            </w:r>
          </w:p>
        </w:tc>
      </w:tr>
      <w:tr w:rsidR="008B3DB5" w:rsidRPr="00A30222" w:rsidTr="008B3DB5">
        <w:tc>
          <w:tcPr>
            <w:tcW w:w="567" w:type="dxa"/>
            <w:vMerge/>
            <w:shd w:val="clear" w:color="auto" w:fill="FFFFFF"/>
            <w:textDirection w:val="btLr"/>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6</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має уявлення про класифікацію мов програмувань та етапи створення програмного засобу. Розрізняє глобальні і локальні змінні, формальні та фактичні параметри. Уміє використовувати готові підпрограми (процедури, функції), створюючи описання алгоритмів, які потребують передавання значень з основного тіла програми до підпрограм і навпаки.</w:t>
            </w:r>
          </w:p>
        </w:tc>
      </w:tr>
      <w:tr w:rsidR="008B3DB5" w:rsidRPr="00A30222" w:rsidTr="008B3DB5">
        <w:tc>
          <w:tcPr>
            <w:tcW w:w="567" w:type="dxa"/>
            <w:vMerge w:val="restart"/>
            <w:shd w:val="clear" w:color="auto" w:fill="FFFFFF"/>
            <w:textDirection w:val="btLr"/>
            <w:vAlign w:val="center"/>
            <w:hideMark/>
          </w:tcPr>
          <w:p w:rsidR="008B3DB5" w:rsidRPr="00A30222" w:rsidRDefault="008B3DB5" w:rsidP="00357409">
            <w:pPr>
              <w:spacing w:before="120" w:after="120" w:line="240" w:lineRule="auto"/>
              <w:ind w:left="113" w:right="113"/>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Достатній</w:t>
            </w: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7</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знає класифікацію мов програмувань, може описати етапи створення програмного засобу. Знає відмінності між режимами роботи трансляторів. Правильно пояснює необхідність описань типів величин (раціональним розподілом обсягу ОЗП та обмеженням множини допустимих операцій).</w:t>
            </w:r>
          </w:p>
        </w:tc>
      </w:tr>
      <w:tr w:rsidR="008B3DB5" w:rsidRPr="00A30222" w:rsidTr="008B3DB5">
        <w:tc>
          <w:tcPr>
            <w:tcW w:w="567" w:type="dxa"/>
            <w:vMerge/>
            <w:shd w:val="clear" w:color="auto" w:fill="FFFFFF"/>
            <w:textDirection w:val="btLr"/>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8</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уміє інтерпретувати повідомлення системи програмування та адекватно реагує на них. Може самостійно налагодити нескладну програму.</w:t>
            </w:r>
          </w:p>
        </w:tc>
      </w:tr>
      <w:tr w:rsidR="008B3DB5" w:rsidRPr="00A30222" w:rsidTr="008B3DB5">
        <w:tc>
          <w:tcPr>
            <w:tcW w:w="567" w:type="dxa"/>
            <w:vMerge/>
            <w:shd w:val="clear" w:color="auto" w:fill="FFFFFF"/>
            <w:textDirection w:val="btLr"/>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9</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Правильно використовує глобальні і локальні змінні, формальні та фактичні параметри.</w:t>
            </w:r>
          </w:p>
        </w:tc>
      </w:tr>
      <w:tr w:rsidR="008B3DB5" w:rsidRPr="00A30222" w:rsidTr="008B3DB5">
        <w:tc>
          <w:tcPr>
            <w:tcW w:w="567" w:type="dxa"/>
            <w:vMerge w:val="restart"/>
            <w:shd w:val="clear" w:color="auto" w:fill="FFFFFF"/>
            <w:textDirection w:val="btLr"/>
            <w:vAlign w:val="center"/>
            <w:hideMark/>
          </w:tcPr>
          <w:p w:rsidR="008B3DB5" w:rsidRPr="00A30222" w:rsidRDefault="008B3DB5" w:rsidP="00357409">
            <w:pPr>
              <w:spacing w:before="120" w:after="120" w:line="240" w:lineRule="auto"/>
              <w:ind w:left="113" w:right="113"/>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Високий</w:t>
            </w: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10</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Може створити блок-схему алгоритму, описаного мовою високого рівня, та пояснити його роботу. Вміє створювати програми у машинних кодах з використанням відповідного компілятора.</w:t>
            </w:r>
          </w:p>
        </w:tc>
      </w:tr>
      <w:tr w:rsidR="008B3DB5" w:rsidRPr="00A30222" w:rsidTr="008B3DB5">
        <w:tc>
          <w:tcPr>
            <w:tcW w:w="567" w:type="dxa"/>
            <w:vMerge/>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11</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може аналізувати роботу системи програмування. Має стійкі навички керування системою програмування</w:t>
            </w:r>
          </w:p>
        </w:tc>
      </w:tr>
      <w:tr w:rsidR="008B3DB5" w:rsidRPr="00A30222" w:rsidTr="008B3DB5">
        <w:tc>
          <w:tcPr>
            <w:tcW w:w="567" w:type="dxa"/>
            <w:vMerge/>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8B3DB5" w:rsidRPr="00A30222" w:rsidRDefault="008B3DB5" w:rsidP="00357409">
            <w:pPr>
              <w:spacing w:before="120" w:after="120"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12</w:t>
            </w:r>
          </w:p>
        </w:tc>
        <w:tc>
          <w:tcPr>
            <w:tcW w:w="9639" w:type="dxa"/>
            <w:shd w:val="clear" w:color="auto" w:fill="FFFFFF"/>
            <w:vAlign w:val="center"/>
            <w:hideMark/>
          </w:tcPr>
          <w:p w:rsidR="008B3DB5" w:rsidRPr="00A30222" w:rsidRDefault="008B3DB5" w:rsidP="00357409">
            <w:pPr>
              <w:spacing w:before="120" w:after="120"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Вільно володіє однією із систем програмування мовою високого рівня.</w:t>
            </w:r>
          </w:p>
        </w:tc>
      </w:tr>
    </w:tbl>
    <w:p w:rsidR="0049453A" w:rsidRDefault="0049453A" w:rsidP="00F83D02">
      <w:pPr>
        <w:ind w:left="-709"/>
      </w:pPr>
    </w:p>
    <w:p w:rsidR="00F83D02" w:rsidRDefault="00F83D02" w:rsidP="00F83D02">
      <w:pPr>
        <w:ind w:left="-709"/>
      </w:pPr>
    </w:p>
    <w:p w:rsidR="00F83D02" w:rsidRPr="008B3DB5" w:rsidRDefault="00F83D02" w:rsidP="00F83D02">
      <w:pPr>
        <w:ind w:left="-709"/>
      </w:pPr>
      <w:r>
        <w:rPr>
          <w:rFonts w:ascii="Times New Roman" w:eastAsia="Times New Roman" w:hAnsi="Times New Roman" w:cs="Times New Roman"/>
          <w:color w:val="000000" w:themeColor="text1"/>
          <w:shd w:val="clear" w:color="auto" w:fill="FFFFFF"/>
          <w:lang w:eastAsia="uk-UA"/>
        </w:rPr>
        <w:t>Детальніше тут: </w:t>
      </w:r>
      <w:hyperlink r:id="rId6" w:history="1">
        <w:r>
          <w:rPr>
            <w:rStyle w:val="a3"/>
            <w:rFonts w:ascii="Times New Roman" w:eastAsia="Times New Roman" w:hAnsi="Times New Roman" w:cs="Times New Roman"/>
            <w:color w:val="000000" w:themeColor="text1"/>
            <w:shd w:val="clear" w:color="auto" w:fill="FFFFFF"/>
            <w:lang w:eastAsia="uk-UA"/>
          </w:rPr>
          <w:t>https://sajt-vchitelya-informatiki0.webnode.com.ua/kriter%D1%96i-ots%D1%96nyuvannya/</w:t>
        </w:r>
      </w:hyperlink>
      <w:bookmarkStart w:id="0" w:name="_GoBack"/>
      <w:bookmarkEnd w:id="0"/>
    </w:p>
    <w:sectPr w:rsidR="00F83D02" w:rsidRPr="008B3DB5" w:rsidSect="00406D91">
      <w:pgSz w:w="11906" w:h="16838" w:code="9"/>
      <w:pgMar w:top="397"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10CB"/>
    <w:multiLevelType w:val="multilevel"/>
    <w:tmpl w:val="C136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64AE1"/>
    <w:multiLevelType w:val="multilevel"/>
    <w:tmpl w:val="A628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608B5"/>
    <w:multiLevelType w:val="multilevel"/>
    <w:tmpl w:val="93E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86D96"/>
    <w:multiLevelType w:val="multilevel"/>
    <w:tmpl w:val="B76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90F99"/>
    <w:multiLevelType w:val="multilevel"/>
    <w:tmpl w:val="0C1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433AD"/>
    <w:multiLevelType w:val="multilevel"/>
    <w:tmpl w:val="78C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E22FD"/>
    <w:multiLevelType w:val="multilevel"/>
    <w:tmpl w:val="076E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43749D"/>
    <w:multiLevelType w:val="multilevel"/>
    <w:tmpl w:val="1D8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441A6"/>
    <w:multiLevelType w:val="multilevel"/>
    <w:tmpl w:val="5920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0021A"/>
    <w:multiLevelType w:val="multilevel"/>
    <w:tmpl w:val="BCC8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D0593"/>
    <w:multiLevelType w:val="multilevel"/>
    <w:tmpl w:val="F1A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F06A9F"/>
    <w:multiLevelType w:val="multilevel"/>
    <w:tmpl w:val="2A4E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020FF4"/>
    <w:multiLevelType w:val="multilevel"/>
    <w:tmpl w:val="71D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D54DC"/>
    <w:multiLevelType w:val="multilevel"/>
    <w:tmpl w:val="7C4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9"/>
  </w:num>
  <w:num w:numId="5">
    <w:abstractNumId w:val="10"/>
  </w:num>
  <w:num w:numId="6">
    <w:abstractNumId w:val="5"/>
  </w:num>
  <w:num w:numId="7">
    <w:abstractNumId w:val="11"/>
  </w:num>
  <w:num w:numId="8">
    <w:abstractNumId w:val="8"/>
  </w:num>
  <w:num w:numId="9">
    <w:abstractNumId w:val="0"/>
  </w:num>
  <w:num w:numId="10">
    <w:abstractNumId w:val="4"/>
  </w:num>
  <w:num w:numId="11">
    <w:abstractNumId w:val="6"/>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6F"/>
    <w:rsid w:val="00001C27"/>
    <w:rsid w:val="0005195C"/>
    <w:rsid w:val="001977DF"/>
    <w:rsid w:val="00286C4C"/>
    <w:rsid w:val="002F1DCC"/>
    <w:rsid w:val="002F77ED"/>
    <w:rsid w:val="0035218D"/>
    <w:rsid w:val="00406D91"/>
    <w:rsid w:val="004928D4"/>
    <w:rsid w:val="0049453A"/>
    <w:rsid w:val="006F3B4D"/>
    <w:rsid w:val="0078406F"/>
    <w:rsid w:val="008B3DB5"/>
    <w:rsid w:val="009D4FE9"/>
    <w:rsid w:val="009D731B"/>
    <w:rsid w:val="00A2183A"/>
    <w:rsid w:val="00B60440"/>
    <w:rsid w:val="00CD662C"/>
    <w:rsid w:val="00D901DA"/>
    <w:rsid w:val="00EF3B26"/>
    <w:rsid w:val="00F83D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3D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3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jt-vchitelya-informatiki0.webnode.com.ua/kriter%D1%96i-ots%D1%96nyuvannya/?utm_source=copy&amp;utm_medium=paste&amp;utm_campaign=copypaste&amp;utm_content=https%3A%2F%2Fsajt-vchitelya-informatiki0.webnode.com.ua%2Fkriter%25D1%2596i-ots%25D1%2596nyuvannya%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1028</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dc:creator>
  <cp:lastModifiedBy>GLAV</cp:lastModifiedBy>
  <cp:revision>4</cp:revision>
  <dcterms:created xsi:type="dcterms:W3CDTF">2021-04-12T08:56:00Z</dcterms:created>
  <dcterms:modified xsi:type="dcterms:W3CDTF">2021-04-12T09:00:00Z</dcterms:modified>
</cp:coreProperties>
</file>